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center"/>
        <w:rPr>
          <w:b/>
          <w:color w:val="4E4E4E"/>
          <w:lang w:val="bg-BG"/>
        </w:rPr>
      </w:pP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center"/>
        <w:rPr>
          <w:b/>
          <w:color w:val="4E4E4E"/>
          <w:lang w:val="bg-BG"/>
        </w:rPr>
      </w:pP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center"/>
        <w:rPr>
          <w:b/>
          <w:color w:val="4E4E4E"/>
          <w:lang w:val="bg-BG"/>
        </w:rPr>
      </w:pPr>
    </w:p>
    <w:p w:rsidR="00221159" w:rsidRPr="004354E7" w:rsidRDefault="00221159" w:rsidP="00221159">
      <w:pPr>
        <w:pStyle w:val="NormalWeb"/>
        <w:shd w:val="clear" w:color="auto" w:fill="F7F7F8"/>
        <w:spacing w:before="0" w:beforeAutospacing="0" w:after="150" w:afterAutospacing="0"/>
        <w:jc w:val="center"/>
        <w:rPr>
          <w:b/>
          <w:color w:val="4E4E4E"/>
          <w:lang w:val="bg-BG"/>
        </w:rPr>
      </w:pPr>
      <w:bookmarkStart w:id="0" w:name="_GoBack"/>
      <w:bookmarkEnd w:id="0"/>
      <w:r w:rsidRPr="004354E7">
        <w:rPr>
          <w:b/>
          <w:color w:val="4E4E4E"/>
          <w:lang w:val="bg-BG"/>
        </w:rPr>
        <w:t>Оценка на въздействието</w:t>
      </w: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</w:p>
    <w:p w:rsidR="002B3F66" w:rsidRDefault="002B3F66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</w:p>
    <w:p w:rsidR="00221159" w:rsidRPr="00EA1BE4" w:rsidRDefault="00221159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EA1BE4">
        <w:rPr>
          <w:color w:val="4E4E4E"/>
          <w:lang w:val="bg-BG"/>
        </w:rPr>
        <w:t>Във връзка с обработване на лични данни в дейността на направление „Социални дейности и интеграция на хора с увреждания“ беше извършена Оценка на въздействието върху защитата на данните, съгласно разпоредбата на чл. 35 от Регламент (ЕС) 2016/679.</w:t>
      </w:r>
    </w:p>
    <w:p w:rsidR="00221159" w:rsidRPr="00EA1BE4" w:rsidRDefault="00221159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EA1BE4">
        <w:rPr>
          <w:color w:val="4E4E4E"/>
          <w:lang w:val="bg-BG"/>
        </w:rPr>
        <w:t>Предприетите мерки за спазване на принципите на Регламент (ЕС) 2016/679 и за управление на риска за цялостността, поверителността, наличността и достъпността на обработваните лични данни бяха оценени като приемливи и приложими в Столична община.</w:t>
      </w:r>
    </w:p>
    <w:p w:rsidR="00221159" w:rsidRPr="00EA1BE4" w:rsidRDefault="00221159" w:rsidP="00221159">
      <w:pPr>
        <w:pStyle w:val="NormalWeb"/>
        <w:shd w:val="clear" w:color="auto" w:fill="F7F7F8"/>
        <w:spacing w:before="0" w:beforeAutospacing="0" w:after="150" w:afterAutospacing="0"/>
        <w:jc w:val="both"/>
        <w:rPr>
          <w:color w:val="4E4E4E"/>
          <w:lang w:val="bg-BG"/>
        </w:rPr>
      </w:pPr>
      <w:r w:rsidRPr="00EA1BE4">
        <w:rPr>
          <w:color w:val="4E4E4E"/>
          <w:lang w:val="bg-BG"/>
        </w:rPr>
        <w:t>Оценката на въздействието върху защитата на данни подлежи на системно преглеждане – минимум веднъж на две години или при всяка настъпила промяна в описаните в оценката обстоятелства.</w:t>
      </w:r>
    </w:p>
    <w:p w:rsidR="007C3CFA" w:rsidRPr="004354E7" w:rsidRDefault="007C3CFA"/>
    <w:sectPr w:rsidR="007C3CFA" w:rsidRPr="00435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159"/>
    <w:rsid w:val="00221159"/>
    <w:rsid w:val="002B3F66"/>
    <w:rsid w:val="004354E7"/>
    <w:rsid w:val="004A299B"/>
    <w:rsid w:val="007C3CFA"/>
    <w:rsid w:val="00EA1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D36BF9"/>
  <w15:docId w15:val="{1EDA6795-9A94-4FDD-B056-B0E670B9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99B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4A299B"/>
    <w:pPr>
      <w:keepNext/>
      <w:outlineLvl w:val="0"/>
    </w:pPr>
    <w:rPr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299B"/>
    <w:rPr>
      <w:sz w:val="24"/>
      <w:lang w:val="bg-BG"/>
    </w:rPr>
  </w:style>
  <w:style w:type="paragraph" w:styleId="NormalWeb">
    <w:name w:val="Normal (Web)"/>
    <w:basedOn w:val="Normal"/>
    <w:uiPriority w:val="99"/>
    <w:semiHidden/>
    <w:unhideWhenUsed/>
    <w:rsid w:val="00221159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Pancharevo04</cp:lastModifiedBy>
  <cp:revision>2</cp:revision>
  <dcterms:created xsi:type="dcterms:W3CDTF">2022-03-10T12:41:00Z</dcterms:created>
  <dcterms:modified xsi:type="dcterms:W3CDTF">2022-03-10T12:41:00Z</dcterms:modified>
</cp:coreProperties>
</file>